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22A" w:rsidRPr="00C04A2B" w:rsidRDefault="009C722A" w:rsidP="00C04A2B">
      <w:pPr>
        <w:spacing w:line="600" w:lineRule="exact"/>
        <w:jc w:val="left"/>
        <w:rPr>
          <w:rFonts w:ascii="黑体" w:eastAsia="黑体" w:hAnsi="黑体" w:cs="黑体"/>
          <w:sz w:val="32"/>
          <w:szCs w:val="32"/>
        </w:rPr>
      </w:pPr>
      <w:bookmarkStart w:id="0" w:name="_GoBack"/>
      <w:bookmarkEnd w:id="0"/>
      <w:r w:rsidRPr="00C04A2B">
        <w:rPr>
          <w:rFonts w:ascii="黑体" w:eastAsia="黑体" w:hAnsi="黑体" w:cs="黑体" w:hint="eastAsia"/>
          <w:sz w:val="32"/>
          <w:szCs w:val="32"/>
        </w:rPr>
        <w:t>附件2：</w:t>
      </w:r>
    </w:p>
    <w:p w:rsidR="00C04A2B" w:rsidRPr="00C04A2B" w:rsidRDefault="00C04A2B" w:rsidP="00C04A2B">
      <w:pPr>
        <w:spacing w:line="600" w:lineRule="exact"/>
        <w:jc w:val="left"/>
        <w:rPr>
          <w:rFonts w:ascii="仿宋_GB2312" w:eastAsia="仿宋_GB2312" w:hAnsi="黑体" w:cs="黑体"/>
          <w:sz w:val="32"/>
          <w:szCs w:val="32"/>
        </w:rPr>
      </w:pPr>
    </w:p>
    <w:p w:rsidR="00271D1A" w:rsidRPr="00C04A2B" w:rsidRDefault="002517E4" w:rsidP="00C04A2B">
      <w:pPr>
        <w:spacing w:line="600" w:lineRule="exact"/>
        <w:jc w:val="center"/>
        <w:rPr>
          <w:rFonts w:ascii="创艺简标宋" w:eastAsia="创艺简标宋" w:hAnsi="黑体" w:cs="黑体"/>
          <w:sz w:val="36"/>
          <w:szCs w:val="36"/>
        </w:rPr>
      </w:pPr>
      <w:r w:rsidRPr="00C04A2B">
        <w:rPr>
          <w:rFonts w:ascii="创艺简标宋" w:eastAsia="创艺简标宋" w:hAnsi="黑体" w:cs="黑体" w:hint="eastAsia"/>
          <w:sz w:val="36"/>
          <w:szCs w:val="36"/>
        </w:rPr>
        <w:t>华南理工大学自主审核单位新增学位授权点</w:t>
      </w:r>
    </w:p>
    <w:p w:rsidR="00B524B4" w:rsidRPr="00C04A2B" w:rsidRDefault="002517E4" w:rsidP="00C04A2B">
      <w:pPr>
        <w:spacing w:line="600" w:lineRule="exact"/>
        <w:jc w:val="center"/>
        <w:rPr>
          <w:rFonts w:ascii="创艺简标宋" w:eastAsia="创艺简标宋" w:hAnsi="黑体" w:cs="黑体"/>
          <w:sz w:val="36"/>
          <w:szCs w:val="36"/>
        </w:rPr>
      </w:pPr>
      <w:r w:rsidRPr="00C04A2B">
        <w:rPr>
          <w:rFonts w:ascii="创艺简标宋" w:eastAsia="创艺简标宋" w:hAnsi="黑体" w:cs="黑体" w:hint="eastAsia"/>
          <w:sz w:val="36"/>
          <w:szCs w:val="36"/>
        </w:rPr>
        <w:t>论证报告编写参考提纲</w:t>
      </w:r>
    </w:p>
    <w:p w:rsidR="00B524B4" w:rsidRPr="00C04A2B" w:rsidRDefault="00B524B4" w:rsidP="00C04A2B">
      <w:pPr>
        <w:spacing w:line="600" w:lineRule="exact"/>
        <w:rPr>
          <w:rFonts w:ascii="仿宋_GB2312" w:eastAsia="仿宋_GB2312" w:hAnsi="黑体" w:cs="黑体"/>
          <w:sz w:val="32"/>
          <w:szCs w:val="32"/>
        </w:rPr>
      </w:pPr>
    </w:p>
    <w:p w:rsidR="00B524B4" w:rsidRPr="00C04A2B" w:rsidRDefault="002517E4" w:rsidP="00C04A2B">
      <w:pPr>
        <w:spacing w:line="600" w:lineRule="exact"/>
        <w:rPr>
          <w:rFonts w:ascii="仿宋_GB2312" w:eastAsia="仿宋_GB2312" w:hAnsi="仿宋" w:cs="仿宋"/>
          <w:sz w:val="32"/>
          <w:szCs w:val="32"/>
        </w:rPr>
      </w:pPr>
      <w:r w:rsidRPr="00C04A2B">
        <w:rPr>
          <w:rFonts w:ascii="仿宋_GB2312" w:eastAsia="仿宋_GB2312" w:hAnsi="仿宋" w:cs="仿宋" w:hint="eastAsia"/>
          <w:sz w:val="32"/>
          <w:szCs w:val="32"/>
        </w:rPr>
        <w:t>学位授权点代码及名称：</w:t>
      </w:r>
    </w:p>
    <w:p w:rsidR="00B524B4" w:rsidRPr="00C04A2B" w:rsidRDefault="002517E4" w:rsidP="00C04A2B">
      <w:pPr>
        <w:spacing w:line="600" w:lineRule="exact"/>
        <w:rPr>
          <w:rFonts w:ascii="仿宋_GB2312" w:eastAsia="仿宋_GB2312" w:hAnsi="仿宋" w:cs="仿宋"/>
          <w:sz w:val="32"/>
          <w:szCs w:val="32"/>
        </w:rPr>
      </w:pPr>
      <w:r w:rsidRPr="00C04A2B">
        <w:rPr>
          <w:rFonts w:ascii="仿宋_GB2312" w:eastAsia="仿宋_GB2312" w:hAnsi="仿宋" w:cs="仿宋" w:hint="eastAsia"/>
          <w:sz w:val="32"/>
          <w:szCs w:val="32"/>
        </w:rPr>
        <w:t>学位授权级别： 博士 □      硕士 □</w:t>
      </w:r>
    </w:p>
    <w:p w:rsidR="00B524B4" w:rsidRPr="00C04A2B" w:rsidRDefault="002517E4" w:rsidP="00C04A2B">
      <w:pPr>
        <w:spacing w:line="600" w:lineRule="exact"/>
        <w:rPr>
          <w:rFonts w:ascii="仿宋_GB2312" w:eastAsia="仿宋_GB2312" w:hAnsi="仿宋" w:cs="仿宋"/>
          <w:sz w:val="32"/>
          <w:szCs w:val="32"/>
        </w:rPr>
      </w:pPr>
      <w:r w:rsidRPr="00C04A2B">
        <w:rPr>
          <w:rFonts w:ascii="仿宋_GB2312" w:eastAsia="仿宋_GB2312" w:hAnsi="仿宋" w:cs="仿宋" w:hint="eastAsia"/>
          <w:sz w:val="32"/>
          <w:szCs w:val="32"/>
        </w:rPr>
        <w:t>申请学院名称：</w:t>
      </w:r>
    </w:p>
    <w:p w:rsidR="00B524B4" w:rsidRPr="00C04A2B" w:rsidRDefault="00B524B4" w:rsidP="00C04A2B">
      <w:pPr>
        <w:spacing w:line="600" w:lineRule="exact"/>
        <w:rPr>
          <w:rFonts w:ascii="仿宋_GB2312" w:eastAsia="仿宋_GB2312" w:hAnsi="仿宋" w:cs="仿宋"/>
          <w:sz w:val="32"/>
          <w:szCs w:val="32"/>
        </w:rPr>
      </w:pPr>
    </w:p>
    <w:p w:rsidR="00B524B4" w:rsidRPr="00C04A2B" w:rsidRDefault="002517E4" w:rsidP="00C04A2B">
      <w:pPr>
        <w:numPr>
          <w:ilvl w:val="0"/>
          <w:numId w:val="1"/>
        </w:numPr>
        <w:spacing w:line="600" w:lineRule="exact"/>
        <w:ind w:firstLineChars="200" w:firstLine="640"/>
        <w:rPr>
          <w:rFonts w:ascii="黑体" w:eastAsia="黑体" w:hAnsi="黑体" w:cs="仿宋"/>
          <w:bCs/>
          <w:sz w:val="32"/>
          <w:szCs w:val="32"/>
        </w:rPr>
      </w:pPr>
      <w:r w:rsidRPr="00C04A2B">
        <w:rPr>
          <w:rFonts w:ascii="黑体" w:eastAsia="黑体" w:hAnsi="黑体" w:cs="仿宋" w:hint="eastAsia"/>
          <w:bCs/>
          <w:sz w:val="32"/>
          <w:szCs w:val="32"/>
        </w:rPr>
        <w:t>新增学位点的必要性与可行性</w:t>
      </w:r>
    </w:p>
    <w:p w:rsidR="00B524B4" w:rsidRPr="00C04A2B" w:rsidRDefault="002517E4" w:rsidP="00C04A2B">
      <w:pPr>
        <w:numPr>
          <w:ilvl w:val="0"/>
          <w:numId w:val="2"/>
        </w:num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必要性分析</w:t>
      </w:r>
    </w:p>
    <w:p w:rsidR="00B524B4" w:rsidRPr="00C04A2B" w:rsidRDefault="002517E4" w:rsidP="00C04A2B">
      <w:p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【简要介绍拟新增学位点的基本情况，结合学校学科发展规划、科技发展趋势和重大社会需求，阐述新增学位授权点的必要性，并分析其与学校现有学科的关系】</w:t>
      </w:r>
    </w:p>
    <w:p w:rsidR="00B524B4" w:rsidRPr="00C04A2B" w:rsidRDefault="002517E4" w:rsidP="00C04A2B">
      <w:pPr>
        <w:numPr>
          <w:ilvl w:val="0"/>
          <w:numId w:val="2"/>
        </w:num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可行性论证</w:t>
      </w:r>
    </w:p>
    <w:p w:rsidR="00B524B4" w:rsidRPr="00C04A2B" w:rsidRDefault="002517E4" w:rsidP="00C04A2B">
      <w:p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从国内、国际两方面，对设置该学位点的可行性进行论证，分析该学科在国际、国内和本地区的设置情况与发展情况，分析学校的发展现状与基础条件，支撑学科情况，结合学校特色，阐述学校发展该学科的优势和制约因素】</w:t>
      </w:r>
    </w:p>
    <w:p w:rsidR="00B524B4" w:rsidRPr="00C04A2B" w:rsidRDefault="002517E4" w:rsidP="00C04A2B">
      <w:pPr>
        <w:numPr>
          <w:ilvl w:val="0"/>
          <w:numId w:val="2"/>
        </w:num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相关学位授权点意见征求</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【新增交叉学科学位授权点时，分别征求并列出与交叉学科相关的其他学位授权点的意见】</w:t>
      </w:r>
    </w:p>
    <w:p w:rsidR="00B524B4" w:rsidRPr="00C04A2B" w:rsidRDefault="002517E4" w:rsidP="00C04A2B">
      <w:pPr>
        <w:spacing w:line="600" w:lineRule="exact"/>
        <w:ind w:left="640"/>
        <w:rPr>
          <w:rFonts w:ascii="黑体" w:eastAsia="黑体" w:hAnsi="黑体" w:cs="仿宋"/>
          <w:bCs/>
          <w:sz w:val="32"/>
          <w:szCs w:val="32"/>
        </w:rPr>
      </w:pPr>
      <w:r w:rsidRPr="00C04A2B">
        <w:rPr>
          <w:rFonts w:ascii="黑体" w:eastAsia="黑体" w:hAnsi="黑体" w:cs="仿宋"/>
          <w:bCs/>
          <w:sz w:val="32"/>
          <w:szCs w:val="32"/>
        </w:rPr>
        <w:lastRenderedPageBreak/>
        <w:t>二、新增学位点的建设目标</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【阐述坚持社会主义办学方向、落实立德树人根本任务的思路举措】</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【阐述拟新增学位点的短期（三年）、中期（五年）与长期（十年）建设目标，明确五年后该学科在国内外的整体水平（学位点水平</w:t>
      </w:r>
      <w:r w:rsidR="00EB2706" w:rsidRPr="00C04A2B">
        <w:rPr>
          <w:rFonts w:ascii="Times New Roman" w:eastAsia="仿宋_GB2312" w:hAnsi="Times New Roman" w:cs="Times New Roman"/>
          <w:sz w:val="32"/>
          <w:szCs w:val="32"/>
        </w:rPr>
        <w:t>若干年内至少应达到</w:t>
      </w:r>
      <w:r w:rsidRPr="00C04A2B">
        <w:rPr>
          <w:rFonts w:ascii="Times New Roman" w:eastAsia="仿宋_GB2312" w:hAnsi="Times New Roman" w:cs="Times New Roman"/>
          <w:sz w:val="32"/>
          <w:szCs w:val="32"/>
        </w:rPr>
        <w:t>全国同类学科专业的前</w:t>
      </w:r>
      <w:r w:rsidRPr="00C04A2B">
        <w:rPr>
          <w:rFonts w:ascii="Times New Roman" w:eastAsia="仿宋_GB2312" w:hAnsi="Times New Roman" w:cs="Times New Roman"/>
          <w:sz w:val="32"/>
          <w:szCs w:val="32"/>
        </w:rPr>
        <w:t>30%</w:t>
      </w:r>
      <w:r w:rsidRPr="00C04A2B">
        <w:rPr>
          <w:rFonts w:ascii="Times New Roman" w:eastAsia="仿宋_GB2312" w:hAnsi="Times New Roman" w:cs="Times New Roman"/>
          <w:sz w:val="32"/>
          <w:szCs w:val="32"/>
        </w:rPr>
        <w:t>）】</w:t>
      </w:r>
    </w:p>
    <w:p w:rsidR="00B524B4" w:rsidRPr="00C04A2B" w:rsidRDefault="002517E4" w:rsidP="00C04A2B">
      <w:pPr>
        <w:spacing w:line="600" w:lineRule="exact"/>
        <w:ind w:left="640"/>
        <w:rPr>
          <w:rFonts w:ascii="黑体" w:eastAsia="黑体" w:hAnsi="黑体" w:cs="仿宋"/>
          <w:bCs/>
          <w:sz w:val="32"/>
          <w:szCs w:val="32"/>
        </w:rPr>
      </w:pPr>
      <w:r w:rsidRPr="00C04A2B">
        <w:rPr>
          <w:rFonts w:ascii="黑体" w:eastAsia="黑体" w:hAnsi="黑体" w:cs="仿宋"/>
          <w:bCs/>
          <w:sz w:val="32"/>
          <w:szCs w:val="32"/>
        </w:rPr>
        <w:t>三、新增学位点的学科方向</w:t>
      </w:r>
    </w:p>
    <w:p w:rsidR="00B524B4" w:rsidRPr="00C04A2B" w:rsidRDefault="002517E4" w:rsidP="00C04A2B">
      <w:p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【分别介绍该学位点的每个学科方向，应具有一定数量特色鲜明、相对稳定的学科方向，对国家经济建设、社会发展和科学技术进步具有较大作用】</w:t>
      </w:r>
    </w:p>
    <w:p w:rsidR="00B524B4" w:rsidRPr="00C04A2B" w:rsidRDefault="002517E4" w:rsidP="00C04A2B">
      <w:pPr>
        <w:pStyle w:val="a5"/>
        <w:numPr>
          <w:ilvl w:val="0"/>
          <w:numId w:val="5"/>
        </w:numPr>
        <w:spacing w:line="600" w:lineRule="exact"/>
        <w:ind w:firstLineChars="0"/>
        <w:rPr>
          <w:rFonts w:ascii="黑体" w:eastAsia="黑体" w:hAnsi="黑体" w:cs="仿宋"/>
          <w:bCs/>
          <w:sz w:val="32"/>
          <w:szCs w:val="32"/>
        </w:rPr>
      </w:pPr>
      <w:r w:rsidRPr="00C04A2B">
        <w:rPr>
          <w:rFonts w:ascii="黑体" w:eastAsia="黑体" w:hAnsi="黑体" w:cs="仿宋"/>
          <w:bCs/>
          <w:sz w:val="32"/>
          <w:szCs w:val="32"/>
        </w:rPr>
        <w:t>教师队伍</w:t>
      </w:r>
    </w:p>
    <w:p w:rsidR="00B524B4" w:rsidRPr="00C04A2B" w:rsidRDefault="002517E4" w:rsidP="00C04A2B">
      <w:p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分析本学位点师资梯队的构成与结构（职称、年龄、学历、研修经历等），分别介绍各学科方向的学科带头人、学科骨干的学术成就和研究生培养经验（包括代表性科研成果、主持的主要科研项目、承担的主要课程、近五年培养研究生数量与教书育人情况）等。提出队伍建设计划】</w:t>
      </w:r>
    </w:p>
    <w:p w:rsidR="00B524B4" w:rsidRPr="00C04A2B" w:rsidRDefault="002517E4" w:rsidP="00C04A2B">
      <w:pPr>
        <w:pStyle w:val="a5"/>
        <w:numPr>
          <w:ilvl w:val="0"/>
          <w:numId w:val="5"/>
        </w:numPr>
        <w:spacing w:line="600" w:lineRule="exact"/>
        <w:ind w:firstLineChars="0"/>
        <w:rPr>
          <w:rFonts w:ascii="黑体" w:eastAsia="黑体" w:hAnsi="黑体" w:cs="仿宋"/>
          <w:bCs/>
          <w:sz w:val="32"/>
          <w:szCs w:val="32"/>
        </w:rPr>
      </w:pPr>
      <w:r w:rsidRPr="00C04A2B">
        <w:rPr>
          <w:rFonts w:ascii="黑体" w:eastAsia="黑体" w:hAnsi="黑体" w:cs="仿宋"/>
          <w:bCs/>
          <w:sz w:val="32"/>
          <w:szCs w:val="32"/>
        </w:rPr>
        <w:t>人才培养</w:t>
      </w:r>
    </w:p>
    <w:p w:rsidR="00B524B4" w:rsidRPr="00C04A2B" w:rsidRDefault="002517E4" w:rsidP="00C04A2B">
      <w:pPr>
        <w:numPr>
          <w:ilvl w:val="0"/>
          <w:numId w:val="4"/>
        </w:num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人才培养目标</w:t>
      </w:r>
    </w:p>
    <w:p w:rsidR="00B524B4" w:rsidRPr="00C04A2B" w:rsidRDefault="002517E4" w:rsidP="00C04A2B">
      <w:p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【介绍该学位点的人才培养目标（应体现对研究生思想政治方面的要求）】</w:t>
      </w:r>
    </w:p>
    <w:p w:rsidR="00B524B4" w:rsidRPr="00C04A2B" w:rsidRDefault="002517E4" w:rsidP="00C04A2B">
      <w:pPr>
        <w:numPr>
          <w:ilvl w:val="0"/>
          <w:numId w:val="4"/>
        </w:num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招生计划与生源分析</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【明确生源要求，对未来五年生源情况进行预估，提供分析</w:t>
      </w:r>
      <w:r w:rsidRPr="00C04A2B">
        <w:rPr>
          <w:rFonts w:ascii="Times New Roman" w:eastAsia="仿宋_GB2312" w:hAnsi="Times New Roman" w:cs="Times New Roman"/>
          <w:sz w:val="32"/>
          <w:szCs w:val="32"/>
        </w:rPr>
        <w:lastRenderedPageBreak/>
        <w:t>依据，提出未来五年年度招生计划；说明生源应具备的基础知识、基本素质、能力等】</w:t>
      </w:r>
    </w:p>
    <w:p w:rsidR="00B524B4" w:rsidRPr="00C04A2B" w:rsidRDefault="002517E4" w:rsidP="00C04A2B">
      <w:pPr>
        <w:numPr>
          <w:ilvl w:val="0"/>
          <w:numId w:val="4"/>
        </w:num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课程体系和培养环节</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阐述该学科的必修、选修课程体系及其内在逻辑关系，提供相关课程的任课教师名单、相关领域课程建设现状与未来规划；明确培养过程的各个环节及基本要求（特别是资格考试、学位论文质量保障等方面）；明确培养过程中国际交流与合作计划；专业学位授权点还应提供专业实践基地建设计划】</w:t>
      </w:r>
    </w:p>
    <w:p w:rsidR="00B524B4" w:rsidRPr="00C04A2B" w:rsidRDefault="002517E4" w:rsidP="00C04A2B">
      <w:pPr>
        <w:numPr>
          <w:ilvl w:val="0"/>
          <w:numId w:val="4"/>
        </w:numPr>
        <w:spacing w:line="600" w:lineRule="exact"/>
        <w:ind w:firstLineChars="200" w:firstLine="64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就业前景分析</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【分析国内和本地区同类学科的研究生就业情况，对学校设置该学位点的毕业生未来就业前景进行详实的调研和数据分析】</w:t>
      </w:r>
    </w:p>
    <w:p w:rsidR="00B524B4" w:rsidRPr="00C04A2B" w:rsidRDefault="002517E4" w:rsidP="00C04A2B">
      <w:pPr>
        <w:pStyle w:val="a5"/>
        <w:numPr>
          <w:ilvl w:val="0"/>
          <w:numId w:val="5"/>
        </w:numPr>
        <w:spacing w:line="600" w:lineRule="exact"/>
        <w:ind w:firstLineChars="0"/>
        <w:rPr>
          <w:rFonts w:ascii="黑体" w:eastAsia="黑体" w:hAnsi="黑体" w:cs="仿宋"/>
          <w:bCs/>
          <w:sz w:val="32"/>
          <w:szCs w:val="32"/>
        </w:rPr>
      </w:pPr>
      <w:r w:rsidRPr="00C04A2B">
        <w:rPr>
          <w:rFonts w:ascii="黑体" w:eastAsia="黑体" w:hAnsi="黑体" w:cs="仿宋"/>
          <w:bCs/>
          <w:sz w:val="32"/>
          <w:szCs w:val="32"/>
        </w:rPr>
        <w:t>科学研究</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【全面介绍本学位点的科研情况和科研对研究生培养的支持情况（包括科研项目、经费、成果及获奖情况）】</w:t>
      </w:r>
    </w:p>
    <w:p w:rsidR="00B524B4" w:rsidRPr="00C04A2B" w:rsidRDefault="002517E4" w:rsidP="00C04A2B">
      <w:pPr>
        <w:pStyle w:val="a5"/>
        <w:numPr>
          <w:ilvl w:val="0"/>
          <w:numId w:val="5"/>
        </w:numPr>
        <w:spacing w:line="600" w:lineRule="exact"/>
        <w:ind w:firstLineChars="0"/>
        <w:rPr>
          <w:rFonts w:ascii="黑体" w:eastAsia="黑体" w:hAnsi="黑体" w:cs="仿宋"/>
          <w:bCs/>
          <w:sz w:val="32"/>
          <w:szCs w:val="32"/>
        </w:rPr>
      </w:pPr>
      <w:r w:rsidRPr="00C04A2B">
        <w:rPr>
          <w:rFonts w:ascii="黑体" w:eastAsia="黑体" w:hAnsi="黑体" w:cs="仿宋"/>
          <w:bCs/>
          <w:sz w:val="32"/>
          <w:szCs w:val="32"/>
        </w:rPr>
        <w:t>资源需求与配备措施</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分析发展该学科的资源需求，包括政策支持、经费支持、人力资源、教学空间、实验设备、国际交流等方面（分别列出本学位点现有条件和未来需要支持两部分），在此基础上具体阐述学校未来五年对学位点建设的资金投入和资源配备计划，相关数据应具体到每个年度】</w:t>
      </w:r>
    </w:p>
    <w:p w:rsidR="00B524B4" w:rsidRPr="00C04A2B" w:rsidRDefault="002517E4" w:rsidP="00C04A2B">
      <w:pPr>
        <w:pStyle w:val="a5"/>
        <w:numPr>
          <w:ilvl w:val="0"/>
          <w:numId w:val="5"/>
        </w:numPr>
        <w:spacing w:line="600" w:lineRule="exact"/>
        <w:ind w:firstLineChars="0"/>
        <w:rPr>
          <w:rFonts w:ascii="黑体" w:eastAsia="黑体" w:hAnsi="黑体" w:cs="仿宋"/>
          <w:bCs/>
          <w:sz w:val="32"/>
          <w:szCs w:val="32"/>
        </w:rPr>
      </w:pPr>
      <w:r w:rsidRPr="00C04A2B">
        <w:rPr>
          <w:rFonts w:ascii="黑体" w:eastAsia="黑体" w:hAnsi="黑体" w:cs="仿宋"/>
          <w:bCs/>
          <w:sz w:val="32"/>
          <w:szCs w:val="32"/>
        </w:rPr>
        <w:t>质量管控与评估</w:t>
      </w:r>
    </w:p>
    <w:p w:rsidR="0070527E"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sz w:val="32"/>
          <w:szCs w:val="32"/>
        </w:rPr>
        <w:t>【阐述学位点建设过程中的具体质量管控措施（包括学位点过程监测、绩效评价、研究生质量保障机制等各项管理制度）】</w:t>
      </w:r>
    </w:p>
    <w:p w:rsidR="00B524B4" w:rsidRPr="00C04A2B" w:rsidRDefault="002517E4" w:rsidP="00C04A2B">
      <w:pPr>
        <w:spacing w:line="600" w:lineRule="exact"/>
        <w:ind w:firstLine="560"/>
        <w:rPr>
          <w:rFonts w:ascii="Times New Roman" w:eastAsia="仿宋_GB2312" w:hAnsi="Times New Roman" w:cs="Times New Roman"/>
          <w:sz w:val="32"/>
          <w:szCs w:val="32"/>
        </w:rPr>
      </w:pPr>
      <w:r w:rsidRPr="00C04A2B">
        <w:rPr>
          <w:rFonts w:ascii="Times New Roman" w:eastAsia="仿宋_GB2312" w:hAnsi="Times New Roman" w:cs="Times New Roman"/>
          <w:b/>
          <w:bCs/>
          <w:sz w:val="32"/>
          <w:szCs w:val="32"/>
        </w:rPr>
        <w:t>论证报告应附培养方案。</w:t>
      </w:r>
    </w:p>
    <w:sectPr w:rsidR="00B524B4" w:rsidRPr="00C04A2B" w:rsidSect="00C04A2B">
      <w:footerReference w:type="default" r:id="rId9"/>
      <w:pgSz w:w="11906" w:h="16838"/>
      <w:pgMar w:top="1701" w:right="1503" w:bottom="1701" w:left="1503"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831" w:rsidRDefault="00C21831" w:rsidP="00EB2706">
      <w:r>
        <w:separator/>
      </w:r>
    </w:p>
  </w:endnote>
  <w:endnote w:type="continuationSeparator" w:id="0">
    <w:p w:rsidR="00C21831" w:rsidRDefault="00C21831" w:rsidP="00EB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创艺简标宋">
    <w:panose1 w:val="00000000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789018779"/>
      <w:docPartObj>
        <w:docPartGallery w:val="Page Numbers (Bottom of Page)"/>
        <w:docPartUnique/>
      </w:docPartObj>
    </w:sdtPr>
    <w:sdtEndPr/>
    <w:sdtContent>
      <w:p w:rsidR="00C04A2B" w:rsidRPr="00C04A2B" w:rsidRDefault="00C04A2B">
        <w:pPr>
          <w:pStyle w:val="a4"/>
          <w:jc w:val="center"/>
          <w:rPr>
            <w:rFonts w:ascii="Times New Roman" w:hAnsi="Times New Roman" w:cs="Times New Roman"/>
            <w:sz w:val="24"/>
            <w:szCs w:val="24"/>
          </w:rPr>
        </w:pPr>
        <w:r w:rsidRPr="00C04A2B">
          <w:rPr>
            <w:rFonts w:ascii="Times New Roman" w:hAnsi="Times New Roman" w:cs="Times New Roman"/>
            <w:sz w:val="24"/>
            <w:szCs w:val="24"/>
          </w:rPr>
          <w:fldChar w:fldCharType="begin"/>
        </w:r>
        <w:r w:rsidRPr="00C04A2B">
          <w:rPr>
            <w:rFonts w:ascii="Times New Roman" w:hAnsi="Times New Roman" w:cs="Times New Roman"/>
            <w:sz w:val="24"/>
            <w:szCs w:val="24"/>
          </w:rPr>
          <w:instrText>PAGE   \* MERGEFORMAT</w:instrText>
        </w:r>
        <w:r w:rsidRPr="00C04A2B">
          <w:rPr>
            <w:rFonts w:ascii="Times New Roman" w:hAnsi="Times New Roman" w:cs="Times New Roman"/>
            <w:sz w:val="24"/>
            <w:szCs w:val="24"/>
          </w:rPr>
          <w:fldChar w:fldCharType="separate"/>
        </w:r>
        <w:r w:rsidR="00157C7B" w:rsidRPr="00157C7B">
          <w:rPr>
            <w:rFonts w:ascii="Times New Roman" w:hAnsi="Times New Roman" w:cs="Times New Roman"/>
            <w:noProof/>
            <w:sz w:val="24"/>
            <w:szCs w:val="24"/>
            <w:lang w:val="zh-CN"/>
          </w:rPr>
          <w:t>-</w:t>
        </w:r>
        <w:r w:rsidR="00157C7B">
          <w:rPr>
            <w:rFonts w:ascii="Times New Roman" w:hAnsi="Times New Roman" w:cs="Times New Roman"/>
            <w:noProof/>
            <w:sz w:val="24"/>
            <w:szCs w:val="24"/>
          </w:rPr>
          <w:t xml:space="preserve"> 1 -</w:t>
        </w:r>
        <w:r w:rsidRPr="00C04A2B">
          <w:rPr>
            <w:rFonts w:ascii="Times New Roman" w:hAnsi="Times New Roman" w:cs="Times New Roman"/>
            <w:sz w:val="24"/>
            <w:szCs w:val="24"/>
          </w:rPr>
          <w:fldChar w:fldCharType="end"/>
        </w:r>
      </w:p>
    </w:sdtContent>
  </w:sdt>
  <w:p w:rsidR="00C04A2B" w:rsidRDefault="00C04A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831" w:rsidRDefault="00C21831" w:rsidP="00EB2706">
      <w:r>
        <w:separator/>
      </w:r>
    </w:p>
  </w:footnote>
  <w:footnote w:type="continuationSeparator" w:id="0">
    <w:p w:rsidR="00C21831" w:rsidRDefault="00C21831" w:rsidP="00EB2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E903B5"/>
    <w:multiLevelType w:val="singleLevel"/>
    <w:tmpl w:val="83E903B5"/>
    <w:lvl w:ilvl="0">
      <w:start w:val="1"/>
      <w:numFmt w:val="decimal"/>
      <w:suff w:val="space"/>
      <w:lvlText w:val="%1."/>
      <w:lvlJc w:val="left"/>
    </w:lvl>
  </w:abstractNum>
  <w:abstractNum w:abstractNumId="1">
    <w:nsid w:val="857C2625"/>
    <w:multiLevelType w:val="singleLevel"/>
    <w:tmpl w:val="857C2625"/>
    <w:lvl w:ilvl="0">
      <w:start w:val="1"/>
      <w:numFmt w:val="chineseCounting"/>
      <w:suff w:val="nothing"/>
      <w:lvlText w:val="%1、"/>
      <w:lvlJc w:val="left"/>
      <w:rPr>
        <w:rFonts w:hint="eastAsia"/>
      </w:rPr>
    </w:lvl>
  </w:abstractNum>
  <w:abstractNum w:abstractNumId="2">
    <w:nsid w:val="CD653D65"/>
    <w:multiLevelType w:val="singleLevel"/>
    <w:tmpl w:val="CD653D65"/>
    <w:lvl w:ilvl="0">
      <w:start w:val="4"/>
      <w:numFmt w:val="chineseCounting"/>
      <w:suff w:val="nothing"/>
      <w:lvlText w:val="%1、"/>
      <w:lvlJc w:val="left"/>
      <w:rPr>
        <w:rFonts w:hint="eastAsia"/>
      </w:rPr>
    </w:lvl>
  </w:abstractNum>
  <w:abstractNum w:abstractNumId="3">
    <w:nsid w:val="4C63EEAA"/>
    <w:multiLevelType w:val="singleLevel"/>
    <w:tmpl w:val="4C63EEAA"/>
    <w:lvl w:ilvl="0">
      <w:start w:val="1"/>
      <w:numFmt w:val="decimal"/>
      <w:suff w:val="space"/>
      <w:lvlText w:val="%1."/>
      <w:lvlJc w:val="left"/>
    </w:lvl>
  </w:abstractNum>
  <w:abstractNum w:abstractNumId="4">
    <w:nsid w:val="51B26329"/>
    <w:multiLevelType w:val="hybridMultilevel"/>
    <w:tmpl w:val="E8B29CC8"/>
    <w:lvl w:ilvl="0" w:tplc="0BB44EAE">
      <w:start w:val="4"/>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4B4"/>
    <w:rsid w:val="00157C7B"/>
    <w:rsid w:val="001814CC"/>
    <w:rsid w:val="002517E4"/>
    <w:rsid w:val="00271D1A"/>
    <w:rsid w:val="005D51F6"/>
    <w:rsid w:val="0065688F"/>
    <w:rsid w:val="0070527E"/>
    <w:rsid w:val="00755E3C"/>
    <w:rsid w:val="0091107F"/>
    <w:rsid w:val="009C722A"/>
    <w:rsid w:val="00B524B4"/>
    <w:rsid w:val="00C04A2B"/>
    <w:rsid w:val="00C21831"/>
    <w:rsid w:val="00DF0314"/>
    <w:rsid w:val="00EB2706"/>
    <w:rsid w:val="131F7A04"/>
    <w:rsid w:val="13202EB5"/>
    <w:rsid w:val="17C24AA9"/>
    <w:rsid w:val="27A62F4D"/>
    <w:rsid w:val="2DAE1572"/>
    <w:rsid w:val="3BB836A8"/>
    <w:rsid w:val="42DA755B"/>
    <w:rsid w:val="4B24348C"/>
    <w:rsid w:val="4EF47D1B"/>
    <w:rsid w:val="577D69A4"/>
    <w:rsid w:val="62522FD2"/>
    <w:rsid w:val="69F46C87"/>
    <w:rsid w:val="71383A80"/>
    <w:rsid w:val="7D586E9B"/>
    <w:rsid w:val="7F1E7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B27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B2706"/>
    <w:rPr>
      <w:kern w:val="2"/>
      <w:sz w:val="18"/>
      <w:szCs w:val="18"/>
    </w:rPr>
  </w:style>
  <w:style w:type="paragraph" w:styleId="a4">
    <w:name w:val="footer"/>
    <w:basedOn w:val="a"/>
    <w:link w:val="Char0"/>
    <w:uiPriority w:val="99"/>
    <w:rsid w:val="00EB2706"/>
    <w:pPr>
      <w:tabs>
        <w:tab w:val="center" w:pos="4153"/>
        <w:tab w:val="right" w:pos="8306"/>
      </w:tabs>
      <w:snapToGrid w:val="0"/>
      <w:jc w:val="left"/>
    </w:pPr>
    <w:rPr>
      <w:sz w:val="18"/>
      <w:szCs w:val="18"/>
    </w:rPr>
  </w:style>
  <w:style w:type="character" w:customStyle="1" w:styleId="Char0">
    <w:name w:val="页脚 Char"/>
    <w:basedOn w:val="a0"/>
    <w:link w:val="a4"/>
    <w:uiPriority w:val="99"/>
    <w:rsid w:val="00EB2706"/>
    <w:rPr>
      <w:kern w:val="2"/>
      <w:sz w:val="18"/>
      <w:szCs w:val="18"/>
    </w:rPr>
  </w:style>
  <w:style w:type="paragraph" w:styleId="a5">
    <w:name w:val="List Paragraph"/>
    <w:basedOn w:val="a"/>
    <w:uiPriority w:val="99"/>
    <w:rsid w:val="00C04A2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B27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B2706"/>
    <w:rPr>
      <w:kern w:val="2"/>
      <w:sz w:val="18"/>
      <w:szCs w:val="18"/>
    </w:rPr>
  </w:style>
  <w:style w:type="paragraph" w:styleId="a4">
    <w:name w:val="footer"/>
    <w:basedOn w:val="a"/>
    <w:link w:val="Char0"/>
    <w:uiPriority w:val="99"/>
    <w:rsid w:val="00EB2706"/>
    <w:pPr>
      <w:tabs>
        <w:tab w:val="center" w:pos="4153"/>
        <w:tab w:val="right" w:pos="8306"/>
      </w:tabs>
      <w:snapToGrid w:val="0"/>
      <w:jc w:val="left"/>
    </w:pPr>
    <w:rPr>
      <w:sz w:val="18"/>
      <w:szCs w:val="18"/>
    </w:rPr>
  </w:style>
  <w:style w:type="character" w:customStyle="1" w:styleId="Char0">
    <w:name w:val="页脚 Char"/>
    <w:basedOn w:val="a0"/>
    <w:link w:val="a4"/>
    <w:uiPriority w:val="99"/>
    <w:rsid w:val="00EB2706"/>
    <w:rPr>
      <w:kern w:val="2"/>
      <w:sz w:val="18"/>
      <w:szCs w:val="18"/>
    </w:rPr>
  </w:style>
  <w:style w:type="paragraph" w:styleId="a5">
    <w:name w:val="List Paragraph"/>
    <w:basedOn w:val="a"/>
    <w:uiPriority w:val="99"/>
    <w:rsid w:val="00C04A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Pages>
  <Words>187</Words>
  <Characters>1070</Characters>
  <Application>Microsoft Office Word</Application>
  <DocSecurity>0</DocSecurity>
  <Lines>8</Lines>
  <Paragraphs>2</Paragraphs>
  <ScaleCrop>false</ScaleCrop>
  <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郭晓菁</cp:lastModifiedBy>
  <cp:revision>11</cp:revision>
  <dcterms:created xsi:type="dcterms:W3CDTF">2019-04-12T02:12:00Z</dcterms:created>
  <dcterms:modified xsi:type="dcterms:W3CDTF">2020-12-21T13:12:00Z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