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21" w:rsidRPr="00FD213A" w:rsidRDefault="00AB4321" w:rsidP="00AB4321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r w:rsidRPr="00FD213A">
        <w:rPr>
          <w:rFonts w:ascii="黑体" w:eastAsia="黑体" w:hAnsi="黑体" w:hint="eastAsia"/>
          <w:sz w:val="32"/>
          <w:szCs w:val="32"/>
        </w:rPr>
        <w:t>附件</w:t>
      </w:r>
      <w:r w:rsidRPr="00FD213A">
        <w:rPr>
          <w:rFonts w:ascii="黑体" w:eastAsia="黑体" w:hAnsi="黑体"/>
          <w:sz w:val="32"/>
          <w:szCs w:val="32"/>
        </w:rPr>
        <w:t>1：</w:t>
      </w:r>
    </w:p>
    <w:p w:rsidR="00FD213A" w:rsidRPr="007058E7" w:rsidRDefault="00FD213A" w:rsidP="00AB4321">
      <w:pPr>
        <w:spacing w:line="60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AB4321" w:rsidRPr="007058E7" w:rsidRDefault="00AB4321" w:rsidP="00AB4321">
      <w:pPr>
        <w:spacing w:line="600" w:lineRule="exact"/>
        <w:jc w:val="center"/>
        <w:rPr>
          <w:rFonts w:ascii="创艺简标宋" w:eastAsia="创艺简标宋" w:hAnsi="Times New Roman"/>
          <w:sz w:val="36"/>
          <w:szCs w:val="36"/>
        </w:rPr>
      </w:pPr>
      <w:r w:rsidRPr="007058E7">
        <w:rPr>
          <w:rFonts w:ascii="创艺简标宋" w:eastAsia="创艺简标宋" w:hAnsi="Times New Roman" w:hint="eastAsia"/>
          <w:sz w:val="36"/>
          <w:szCs w:val="36"/>
        </w:rPr>
        <w:t>华南理工大学教学新秀奖评选办法</w:t>
      </w:r>
    </w:p>
    <w:p w:rsidR="00AB4321" w:rsidRPr="007058E7" w:rsidRDefault="00AB4321" w:rsidP="007058E7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0"/>
        </w:rPr>
      </w:pPr>
    </w:p>
    <w:p w:rsidR="00AB4321" w:rsidRPr="007058E7" w:rsidRDefault="00AB432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 w:hint="eastAsia"/>
          <w:sz w:val="32"/>
          <w:szCs w:val="32"/>
        </w:rPr>
        <w:t>为鼓励广大青年教师厚德尚学、追求卓越，提升青年教师教学能力和教学水平，不断提高人才培养质量，学校</w:t>
      </w:r>
      <w:r w:rsidR="0045016D" w:rsidRPr="007058E7">
        <w:rPr>
          <w:rFonts w:ascii="Times New Roman" w:eastAsia="仿宋_GB2312" w:hAnsi="Times New Roman" w:hint="eastAsia"/>
          <w:sz w:val="32"/>
          <w:szCs w:val="32"/>
        </w:rPr>
        <w:t>决定</w:t>
      </w:r>
      <w:r w:rsidRPr="007058E7">
        <w:rPr>
          <w:rFonts w:ascii="Times New Roman" w:eastAsia="仿宋_GB2312" w:hAnsi="Times New Roman" w:hint="eastAsia"/>
          <w:sz w:val="32"/>
          <w:szCs w:val="32"/>
        </w:rPr>
        <w:t>设立</w:t>
      </w:r>
      <w:r w:rsidR="0045016D" w:rsidRPr="007058E7">
        <w:rPr>
          <w:rFonts w:ascii="Times New Roman" w:eastAsia="仿宋_GB2312" w:hAnsi="Times New Roman" w:hint="eastAsia"/>
          <w:sz w:val="32"/>
          <w:szCs w:val="32"/>
        </w:rPr>
        <w:t>“华南理工大学教学新秀奖”</w:t>
      </w:r>
      <w:r w:rsidRPr="007058E7">
        <w:rPr>
          <w:rFonts w:ascii="Times New Roman" w:eastAsia="仿宋_GB2312" w:hAnsi="Times New Roman" w:hint="eastAsia"/>
          <w:sz w:val="32"/>
          <w:szCs w:val="32"/>
        </w:rPr>
        <w:t>，依托青年教师进行课堂教学竞赛进行。</w:t>
      </w:r>
      <w:r w:rsidR="0045016D" w:rsidRPr="007058E7">
        <w:rPr>
          <w:rFonts w:ascii="Times New Roman" w:eastAsia="仿宋_GB2312" w:hAnsi="Times New Roman" w:hint="eastAsia"/>
          <w:sz w:val="32"/>
          <w:szCs w:val="32"/>
        </w:rPr>
        <w:t>奖金由</w:t>
      </w:r>
      <w:r w:rsidRPr="007058E7">
        <w:rPr>
          <w:rFonts w:ascii="Times New Roman" w:eastAsia="仿宋_GB2312" w:hAnsi="Times New Roman" w:hint="eastAsia"/>
          <w:sz w:val="32"/>
          <w:szCs w:val="32"/>
        </w:rPr>
        <w:t>广东省物资进出口公司捐资在</w:t>
      </w:r>
      <w:r w:rsidR="0045016D" w:rsidRPr="007058E7">
        <w:rPr>
          <w:rFonts w:ascii="Times New Roman" w:eastAsia="仿宋_GB2312" w:hAnsi="Times New Roman" w:hint="eastAsia"/>
          <w:sz w:val="32"/>
          <w:szCs w:val="32"/>
        </w:rPr>
        <w:t>学校</w:t>
      </w:r>
      <w:r w:rsidRPr="007058E7">
        <w:rPr>
          <w:rFonts w:ascii="Times New Roman" w:eastAsia="仿宋_GB2312" w:hAnsi="Times New Roman" w:hint="eastAsia"/>
          <w:sz w:val="32"/>
          <w:szCs w:val="32"/>
        </w:rPr>
        <w:t>设立</w:t>
      </w:r>
      <w:r w:rsidR="0045016D" w:rsidRPr="007058E7">
        <w:rPr>
          <w:rFonts w:ascii="Times New Roman" w:eastAsia="仿宋_GB2312" w:hAnsi="Times New Roman" w:hint="eastAsia"/>
          <w:sz w:val="32"/>
          <w:szCs w:val="32"/>
        </w:rPr>
        <w:t>的</w:t>
      </w:r>
      <w:r w:rsidRPr="007058E7">
        <w:rPr>
          <w:rFonts w:ascii="Times New Roman" w:eastAsia="仿宋_GB2312" w:hAnsi="Times New Roman" w:hint="eastAsia"/>
          <w:sz w:val="32"/>
          <w:szCs w:val="32"/>
        </w:rPr>
        <w:t>“春花青年教师教学基金”</w:t>
      </w:r>
      <w:r w:rsidR="0045016D" w:rsidRPr="007058E7">
        <w:rPr>
          <w:rFonts w:ascii="Times New Roman" w:eastAsia="仿宋_GB2312" w:hAnsi="Times New Roman" w:hint="eastAsia"/>
          <w:sz w:val="32"/>
          <w:szCs w:val="32"/>
        </w:rPr>
        <w:t>支出</w:t>
      </w:r>
      <w:r w:rsidRPr="007058E7">
        <w:rPr>
          <w:rFonts w:ascii="Times New Roman" w:eastAsia="仿宋_GB2312" w:hAnsi="Times New Roman" w:hint="eastAsia"/>
          <w:sz w:val="32"/>
          <w:szCs w:val="32"/>
        </w:rPr>
        <w:t>。为进一步规范奖项评选和课堂教学竞赛的实施，</w:t>
      </w:r>
      <w:r w:rsidRPr="007058E7">
        <w:rPr>
          <w:rFonts w:ascii="Times New Roman" w:eastAsia="仿宋_GB2312" w:hAnsi="Times New Roman" w:cs="仿宋" w:hint="eastAsia"/>
          <w:sz w:val="32"/>
          <w:szCs w:val="32"/>
        </w:rPr>
        <w:t>结合学校实际，</w:t>
      </w:r>
      <w:r w:rsidRPr="007058E7">
        <w:rPr>
          <w:rFonts w:ascii="Times New Roman" w:eastAsia="仿宋_GB2312" w:hAnsi="Times New Roman" w:hint="eastAsia"/>
          <w:sz w:val="32"/>
          <w:szCs w:val="32"/>
        </w:rPr>
        <w:t>特制定本办法。</w:t>
      </w:r>
    </w:p>
    <w:p w:rsidR="00AB4321" w:rsidRPr="007058E7" w:rsidRDefault="00AB4321" w:rsidP="007058E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058E7">
        <w:rPr>
          <w:rFonts w:ascii="黑体" w:eastAsia="黑体" w:hAnsi="黑体" w:hint="eastAsia"/>
          <w:sz w:val="32"/>
          <w:szCs w:val="32"/>
        </w:rPr>
        <w:t>一、</w:t>
      </w:r>
      <w:r w:rsidR="00450080" w:rsidRPr="007058E7">
        <w:rPr>
          <w:rFonts w:ascii="黑体" w:eastAsia="黑体" w:hAnsi="黑体" w:hint="eastAsia"/>
          <w:sz w:val="32"/>
          <w:szCs w:val="32"/>
        </w:rPr>
        <w:t>评选原则</w:t>
      </w:r>
    </w:p>
    <w:p w:rsidR="00B926D0" w:rsidRPr="007058E7" w:rsidRDefault="00B926D0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1.</w:t>
      </w:r>
      <w:r w:rsidR="004232B6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7058E7">
        <w:rPr>
          <w:rFonts w:ascii="Times New Roman" w:eastAsia="仿宋_GB2312" w:hAnsi="Times New Roman" w:hint="eastAsia"/>
          <w:sz w:val="32"/>
          <w:szCs w:val="32"/>
        </w:rPr>
        <w:t>坚持教学导向，重点奖励师德师风高尚，教学热情高涨，教学方法有特色，教学效果良好，教学有活力，深得学生喜爱的优秀青年教师；</w:t>
      </w:r>
    </w:p>
    <w:p w:rsidR="00AB4321" w:rsidRPr="007058E7" w:rsidRDefault="00B926D0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2.</w:t>
      </w:r>
      <w:r w:rsidR="004232B6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="00AB4321" w:rsidRPr="007058E7">
        <w:rPr>
          <w:rFonts w:ascii="Times New Roman" w:eastAsia="仿宋_GB2312" w:hAnsi="Times New Roman" w:hint="eastAsia"/>
          <w:sz w:val="32"/>
          <w:szCs w:val="32"/>
        </w:rPr>
        <w:t>坚持公平、公正、公开和广泛参与、择优选拔的原则</w:t>
      </w:r>
      <w:r w:rsidRPr="007058E7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B926D0" w:rsidRPr="007058E7" w:rsidRDefault="00B926D0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3.</w:t>
      </w:r>
      <w:r w:rsidR="004232B6">
        <w:rPr>
          <w:rFonts w:ascii="Times New Roman" w:eastAsia="仿宋_GB2312" w:hAnsi="Times New Roman" w:hint="eastAsia"/>
          <w:sz w:val="32"/>
          <w:szCs w:val="32"/>
        </w:rPr>
        <w:t xml:space="preserve"> </w:t>
      </w:r>
      <w:r w:rsidRPr="007058E7">
        <w:rPr>
          <w:rFonts w:ascii="Times New Roman" w:eastAsia="仿宋_GB2312" w:hAnsi="Times New Roman" w:hint="eastAsia"/>
          <w:sz w:val="32"/>
          <w:szCs w:val="32"/>
        </w:rPr>
        <w:t>坚持评选标准，严格把关，宁缺毋滥。</w:t>
      </w:r>
    </w:p>
    <w:p w:rsidR="00AB4321" w:rsidRPr="007058E7" w:rsidRDefault="00AB4321" w:rsidP="007058E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058E7">
        <w:rPr>
          <w:rFonts w:ascii="黑体" w:eastAsia="黑体" w:hAnsi="黑体" w:hint="eastAsia"/>
          <w:sz w:val="32"/>
          <w:szCs w:val="32"/>
        </w:rPr>
        <w:t>二、评选范围</w:t>
      </w:r>
    </w:p>
    <w:p w:rsidR="00AD73F8" w:rsidRPr="007058E7" w:rsidRDefault="00AB432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 w:hint="eastAsia"/>
          <w:sz w:val="32"/>
          <w:szCs w:val="32"/>
        </w:rPr>
        <w:t>凡年龄在</w:t>
      </w:r>
      <w:r w:rsidRPr="007058E7">
        <w:rPr>
          <w:rFonts w:ascii="Times New Roman" w:eastAsia="仿宋_GB2312" w:hAnsi="Times New Roman"/>
          <w:sz w:val="32"/>
          <w:szCs w:val="32"/>
        </w:rPr>
        <w:t>40</w:t>
      </w:r>
      <w:r w:rsidRPr="007058E7">
        <w:rPr>
          <w:rFonts w:ascii="Times New Roman" w:eastAsia="仿宋_GB2312" w:hAnsi="Times New Roman" w:hint="eastAsia"/>
          <w:sz w:val="32"/>
          <w:szCs w:val="32"/>
        </w:rPr>
        <w:t>周岁以下（含</w:t>
      </w:r>
      <w:r w:rsidRPr="007058E7">
        <w:rPr>
          <w:rFonts w:ascii="Times New Roman" w:eastAsia="仿宋_GB2312" w:hAnsi="Times New Roman"/>
          <w:sz w:val="32"/>
          <w:szCs w:val="32"/>
        </w:rPr>
        <w:t>40</w:t>
      </w:r>
      <w:r w:rsidRPr="007058E7">
        <w:rPr>
          <w:rFonts w:ascii="Times New Roman" w:eastAsia="仿宋_GB2312" w:hAnsi="Times New Roman" w:hint="eastAsia"/>
          <w:sz w:val="32"/>
          <w:szCs w:val="32"/>
        </w:rPr>
        <w:t>周岁），高校教龄满</w:t>
      </w:r>
      <w:r w:rsidRPr="007058E7">
        <w:rPr>
          <w:rFonts w:ascii="Times New Roman" w:eastAsia="仿宋_GB2312" w:hAnsi="Times New Roman"/>
          <w:sz w:val="32"/>
          <w:szCs w:val="32"/>
        </w:rPr>
        <w:t>1</w:t>
      </w:r>
      <w:r w:rsidRPr="007058E7">
        <w:rPr>
          <w:rFonts w:ascii="Times New Roman" w:eastAsia="仿宋_GB2312" w:hAnsi="Times New Roman" w:hint="eastAsia"/>
          <w:sz w:val="32"/>
          <w:szCs w:val="32"/>
        </w:rPr>
        <w:t>年</w:t>
      </w:r>
      <w:r w:rsidR="00B926D0" w:rsidRPr="007058E7">
        <w:rPr>
          <w:rFonts w:ascii="Times New Roman" w:eastAsia="仿宋_GB2312" w:hAnsi="Times New Roman" w:hint="eastAsia"/>
          <w:sz w:val="32"/>
          <w:szCs w:val="32"/>
        </w:rPr>
        <w:t>的在职教师均可参加评选。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有以下情况之一的，不接受推荐：</w:t>
      </w:r>
    </w:p>
    <w:p w:rsidR="00AD73F8" w:rsidRPr="007058E7" w:rsidRDefault="00AD73F8" w:rsidP="00AD73F8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1</w:t>
      </w:r>
      <w:r w:rsidRPr="007058E7">
        <w:rPr>
          <w:rFonts w:ascii="Times New Roman" w:eastAsia="仿宋_GB2312" w:hAnsi="Times New Roman" w:hint="eastAsia"/>
          <w:sz w:val="32"/>
          <w:szCs w:val="32"/>
        </w:rPr>
        <w:t>．近</w:t>
      </w:r>
      <w:r w:rsidRPr="007058E7">
        <w:rPr>
          <w:rFonts w:ascii="Times New Roman" w:eastAsia="仿宋_GB2312" w:hAnsi="Times New Roman"/>
          <w:sz w:val="32"/>
          <w:szCs w:val="32"/>
        </w:rPr>
        <w:t>2</w:t>
      </w:r>
      <w:r w:rsidR="00286C31" w:rsidRPr="007058E7">
        <w:rPr>
          <w:rFonts w:ascii="Times New Roman" w:eastAsia="仿宋_GB2312" w:hAnsi="Times New Roman" w:hint="eastAsia"/>
          <w:sz w:val="32"/>
          <w:szCs w:val="32"/>
        </w:rPr>
        <w:t>学</w:t>
      </w:r>
      <w:r w:rsidRPr="007058E7">
        <w:rPr>
          <w:rFonts w:ascii="Times New Roman" w:eastAsia="仿宋_GB2312" w:hAnsi="Times New Roman" w:hint="eastAsia"/>
          <w:sz w:val="32"/>
          <w:szCs w:val="32"/>
        </w:rPr>
        <w:t>年内已获得过教学新秀奖；</w:t>
      </w:r>
    </w:p>
    <w:p w:rsidR="00AD73F8" w:rsidRPr="007058E7" w:rsidRDefault="00AD73F8" w:rsidP="00AD73F8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2</w:t>
      </w:r>
      <w:r w:rsidRPr="007058E7">
        <w:rPr>
          <w:rFonts w:ascii="Times New Roman" w:eastAsia="仿宋_GB2312" w:hAnsi="Times New Roman" w:hint="eastAsia"/>
          <w:sz w:val="32"/>
          <w:szCs w:val="32"/>
        </w:rPr>
        <w:t>．近</w:t>
      </w:r>
      <w:r w:rsidRPr="007058E7">
        <w:rPr>
          <w:rFonts w:ascii="Times New Roman" w:eastAsia="仿宋_GB2312" w:hAnsi="Times New Roman"/>
          <w:sz w:val="32"/>
          <w:szCs w:val="32"/>
        </w:rPr>
        <w:t>1</w:t>
      </w:r>
      <w:r w:rsidR="00286C31" w:rsidRPr="007058E7">
        <w:rPr>
          <w:rFonts w:ascii="Times New Roman" w:eastAsia="仿宋_GB2312" w:hAnsi="Times New Roman" w:hint="eastAsia"/>
          <w:sz w:val="32"/>
          <w:szCs w:val="32"/>
        </w:rPr>
        <w:t>学</w:t>
      </w:r>
      <w:r w:rsidRPr="007058E7">
        <w:rPr>
          <w:rFonts w:ascii="Times New Roman" w:eastAsia="仿宋_GB2312" w:hAnsi="Times New Roman" w:hint="eastAsia"/>
          <w:sz w:val="32"/>
          <w:szCs w:val="32"/>
        </w:rPr>
        <w:t>年受过党纪政纪处分；</w:t>
      </w:r>
    </w:p>
    <w:p w:rsidR="00286C31" w:rsidRPr="007058E7" w:rsidRDefault="00AD73F8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3</w:t>
      </w:r>
      <w:r w:rsidRPr="007058E7">
        <w:rPr>
          <w:rFonts w:ascii="Times New Roman" w:eastAsia="仿宋_GB2312" w:hAnsi="Times New Roman" w:hint="eastAsia"/>
          <w:sz w:val="32"/>
          <w:szCs w:val="32"/>
        </w:rPr>
        <w:t>．近</w:t>
      </w:r>
      <w:r w:rsidRPr="007058E7">
        <w:rPr>
          <w:rFonts w:ascii="Times New Roman" w:eastAsia="仿宋_GB2312" w:hAnsi="Times New Roman"/>
          <w:sz w:val="32"/>
          <w:szCs w:val="32"/>
        </w:rPr>
        <w:t>1</w:t>
      </w:r>
      <w:r w:rsidR="00286C31" w:rsidRPr="007058E7">
        <w:rPr>
          <w:rFonts w:ascii="Times New Roman" w:eastAsia="仿宋_GB2312" w:hAnsi="Times New Roman" w:hint="eastAsia"/>
          <w:sz w:val="32"/>
          <w:szCs w:val="32"/>
        </w:rPr>
        <w:t>学</w:t>
      </w:r>
      <w:r w:rsidRPr="007058E7">
        <w:rPr>
          <w:rFonts w:ascii="Times New Roman" w:eastAsia="仿宋_GB2312" w:hAnsi="Times New Roman" w:hint="eastAsia"/>
          <w:sz w:val="32"/>
          <w:szCs w:val="32"/>
        </w:rPr>
        <w:t>年受过教学事故处理或实验室安全事故处理</w:t>
      </w:r>
      <w:r w:rsidR="00286C31" w:rsidRPr="007058E7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AB4321" w:rsidRPr="007058E7" w:rsidRDefault="00AB4321" w:rsidP="007058E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058E7">
        <w:rPr>
          <w:rFonts w:ascii="黑体" w:eastAsia="黑体" w:hAnsi="黑体" w:hint="eastAsia"/>
          <w:sz w:val="32"/>
          <w:szCs w:val="32"/>
        </w:rPr>
        <w:lastRenderedPageBreak/>
        <w:t>三、评选程序</w:t>
      </w:r>
    </w:p>
    <w:p w:rsidR="00AB4321" w:rsidRPr="007058E7" w:rsidRDefault="00AB432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1</w:t>
      </w:r>
      <w:r w:rsidR="00B27431" w:rsidRPr="007058E7">
        <w:rPr>
          <w:rFonts w:ascii="Times New Roman" w:eastAsia="仿宋_GB2312" w:hAnsi="Times New Roman" w:hint="eastAsia"/>
          <w:sz w:val="32"/>
          <w:szCs w:val="32"/>
        </w:rPr>
        <w:t>．</w:t>
      </w:r>
      <w:r w:rsidRPr="007058E7">
        <w:rPr>
          <w:rFonts w:ascii="Times New Roman" w:eastAsia="仿宋_GB2312" w:hAnsi="Times New Roman" w:hint="eastAsia"/>
          <w:sz w:val="32"/>
          <w:szCs w:val="32"/>
        </w:rPr>
        <w:t>符合要求的教师向所在学院报名参赛，学院负责审核参赛教师的参赛资格</w:t>
      </w:r>
      <w:r w:rsidR="00236817" w:rsidRPr="007058E7">
        <w:rPr>
          <w:rFonts w:ascii="Times New Roman" w:eastAsia="仿宋_GB2312" w:hAnsi="Times New Roman" w:cs="仿宋" w:hint="eastAsia"/>
          <w:sz w:val="32"/>
          <w:szCs w:val="32"/>
        </w:rPr>
        <w:t>；</w:t>
      </w:r>
    </w:p>
    <w:p w:rsidR="00712861" w:rsidRPr="007058E7" w:rsidRDefault="00AB4321" w:rsidP="00B46780">
      <w:pPr>
        <w:spacing w:line="600" w:lineRule="exact"/>
        <w:ind w:firstLineChars="200" w:firstLine="640"/>
        <w:rPr>
          <w:rFonts w:ascii="Times New Roman" w:eastAsia="仿宋_GB2312" w:hAnsi="Times New Roman" w:cs="仿宋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2</w:t>
      </w:r>
      <w:r w:rsidR="00B27431" w:rsidRPr="007058E7">
        <w:rPr>
          <w:rFonts w:ascii="Times New Roman" w:eastAsia="仿宋_GB2312" w:hAnsi="Times New Roman" w:hint="eastAsia"/>
          <w:sz w:val="32"/>
          <w:szCs w:val="32"/>
        </w:rPr>
        <w:t>．</w:t>
      </w:r>
      <w:r w:rsidRPr="007058E7">
        <w:rPr>
          <w:rFonts w:ascii="Times New Roman" w:eastAsia="仿宋_GB2312" w:hAnsi="Times New Roman" w:hint="eastAsia"/>
          <w:sz w:val="32"/>
          <w:szCs w:val="32"/>
        </w:rPr>
        <w:t>竞赛分预赛、决赛两阶段进行。预赛阶段由各学院自行组织，</w:t>
      </w:r>
      <w:r w:rsidR="00712861" w:rsidRPr="007058E7">
        <w:rPr>
          <w:rFonts w:ascii="Times New Roman" w:eastAsia="仿宋_GB2312" w:hAnsi="Times New Roman" w:cs="仿宋" w:hint="eastAsia"/>
          <w:sz w:val="32"/>
          <w:szCs w:val="32"/>
        </w:rPr>
        <w:t>决赛阶段由学校组织；</w:t>
      </w:r>
    </w:p>
    <w:p w:rsidR="00AB4321" w:rsidRPr="007058E7" w:rsidRDefault="0071286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 w:cs="仿宋"/>
          <w:sz w:val="32"/>
          <w:szCs w:val="32"/>
        </w:rPr>
        <w:t>3</w:t>
      </w:r>
      <w:r w:rsidR="00FD213A">
        <w:rPr>
          <w:rFonts w:ascii="Times New Roman" w:eastAsia="仿宋_GB2312" w:hAnsi="Times New Roman" w:cs="仿宋" w:hint="eastAsia"/>
          <w:sz w:val="32"/>
          <w:szCs w:val="32"/>
        </w:rPr>
        <w:t>．</w:t>
      </w:r>
      <w:r w:rsidR="00AB4321" w:rsidRPr="007058E7">
        <w:rPr>
          <w:rFonts w:ascii="Times New Roman" w:eastAsia="仿宋_GB2312" w:hAnsi="Times New Roman" w:hint="eastAsia"/>
          <w:sz w:val="32"/>
          <w:szCs w:val="32"/>
        </w:rPr>
        <w:t>学院根据预赛情况择优选拔并推荐优胜者参加学校决赛</w:t>
      </w:r>
      <w:r w:rsidR="00305EBD" w:rsidRPr="007058E7">
        <w:rPr>
          <w:rFonts w:ascii="Times New Roman" w:eastAsia="仿宋_GB2312" w:hAnsi="Times New Roman" w:cs="仿宋" w:hint="eastAsia"/>
          <w:sz w:val="32"/>
          <w:szCs w:val="32"/>
        </w:rPr>
        <w:t>，学校对</w:t>
      </w:r>
      <w:r w:rsidR="00305EBD" w:rsidRPr="007058E7">
        <w:rPr>
          <w:rFonts w:ascii="Times New Roman" w:eastAsia="仿宋_GB2312" w:hAnsi="Times New Roman" w:hint="eastAsia"/>
          <w:sz w:val="32"/>
          <w:szCs w:val="32"/>
        </w:rPr>
        <w:t>参加决赛的教师资格进行复核，公布参赛教师名单；</w:t>
      </w:r>
    </w:p>
    <w:p w:rsidR="00305EBD" w:rsidRPr="007058E7" w:rsidRDefault="0071286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4</w:t>
      </w:r>
      <w:r w:rsidR="00FD213A">
        <w:rPr>
          <w:rFonts w:ascii="Times New Roman" w:eastAsia="仿宋_GB2312" w:hAnsi="Times New Roman" w:hint="eastAsia"/>
          <w:sz w:val="32"/>
          <w:szCs w:val="32"/>
        </w:rPr>
        <w:t>．</w:t>
      </w:r>
      <w:r w:rsidR="00305EBD" w:rsidRPr="007058E7">
        <w:rPr>
          <w:rFonts w:ascii="Times New Roman" w:eastAsia="仿宋_GB2312" w:hAnsi="Times New Roman" w:cs="仿宋" w:hint="eastAsia"/>
          <w:sz w:val="32"/>
          <w:szCs w:val="32"/>
        </w:rPr>
        <w:t>学校成立教学奖励评审小组，评审小组采用</w:t>
      </w:r>
      <w:r w:rsidR="00305EBD" w:rsidRPr="007058E7">
        <w:rPr>
          <w:rFonts w:ascii="Times New Roman" w:eastAsia="仿宋_GB2312" w:hAnsi="Times New Roman" w:hint="eastAsia"/>
          <w:sz w:val="32"/>
          <w:szCs w:val="32"/>
        </w:rPr>
        <w:t>随堂听课方式对参赛教师进行综合评分</w:t>
      </w:r>
      <w:r w:rsidR="00435439" w:rsidRPr="007058E7">
        <w:rPr>
          <w:rFonts w:ascii="Times New Roman" w:eastAsia="仿宋_GB2312" w:hAnsi="Times New Roman" w:hint="eastAsia"/>
          <w:sz w:val="32"/>
          <w:szCs w:val="32"/>
        </w:rPr>
        <w:t>，根据综合评分情况，确定参加现场总决赛教师名单</w:t>
      </w:r>
      <w:r w:rsidR="00707933" w:rsidRPr="007058E7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882FF3" w:rsidRPr="007058E7" w:rsidRDefault="006C3E10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5</w:t>
      </w:r>
      <w:r w:rsidR="00B27431" w:rsidRPr="007058E7">
        <w:rPr>
          <w:rFonts w:ascii="Times New Roman" w:eastAsia="仿宋_GB2312" w:hAnsi="Times New Roman" w:hint="eastAsia"/>
          <w:sz w:val="32"/>
          <w:szCs w:val="32"/>
        </w:rPr>
        <w:t>．</w:t>
      </w:r>
      <w:r w:rsidR="00435439" w:rsidRPr="007058E7">
        <w:rPr>
          <w:rFonts w:ascii="Times New Roman" w:eastAsia="仿宋_GB2312" w:hAnsi="Times New Roman" w:hint="eastAsia"/>
          <w:sz w:val="32"/>
          <w:szCs w:val="32"/>
        </w:rPr>
        <w:t>评审小组</w:t>
      </w:r>
      <w:r w:rsidR="00AB4321" w:rsidRPr="007058E7">
        <w:rPr>
          <w:rFonts w:ascii="Times New Roman" w:eastAsia="仿宋_GB2312" w:hAnsi="Times New Roman" w:hint="eastAsia"/>
          <w:sz w:val="32"/>
          <w:szCs w:val="32"/>
        </w:rPr>
        <w:t>根据</w:t>
      </w:r>
      <w:r w:rsidR="00707933" w:rsidRPr="007058E7">
        <w:rPr>
          <w:rFonts w:ascii="Times New Roman" w:eastAsia="仿宋_GB2312" w:hAnsi="Times New Roman" w:hint="eastAsia"/>
          <w:sz w:val="32"/>
          <w:szCs w:val="32"/>
        </w:rPr>
        <w:t>现场</w:t>
      </w:r>
      <w:r w:rsidR="00435439" w:rsidRPr="007058E7">
        <w:rPr>
          <w:rFonts w:ascii="Times New Roman" w:eastAsia="仿宋_GB2312" w:hAnsi="Times New Roman" w:hint="eastAsia"/>
          <w:sz w:val="32"/>
          <w:szCs w:val="32"/>
        </w:rPr>
        <w:t>总决赛</w:t>
      </w:r>
      <w:r w:rsidR="00AB4321" w:rsidRPr="007058E7">
        <w:rPr>
          <w:rFonts w:ascii="Times New Roman" w:eastAsia="仿宋_GB2312" w:hAnsi="Times New Roman" w:hint="eastAsia"/>
          <w:sz w:val="32"/>
          <w:szCs w:val="32"/>
        </w:rPr>
        <w:t>结果确定</w:t>
      </w:r>
      <w:r w:rsidR="00435439" w:rsidRPr="007058E7">
        <w:rPr>
          <w:rFonts w:ascii="Times New Roman" w:eastAsia="仿宋_GB2312" w:hAnsi="Times New Roman" w:hint="eastAsia"/>
          <w:sz w:val="32"/>
          <w:szCs w:val="32"/>
        </w:rPr>
        <w:t>一等奖和二等奖</w:t>
      </w:r>
      <w:r w:rsidR="00AB4321" w:rsidRPr="007058E7">
        <w:rPr>
          <w:rFonts w:ascii="Times New Roman" w:eastAsia="仿宋_GB2312" w:hAnsi="Times New Roman" w:hint="eastAsia"/>
          <w:sz w:val="32"/>
          <w:szCs w:val="32"/>
        </w:rPr>
        <w:t>推荐名单</w:t>
      </w:r>
      <w:r w:rsidR="00882FF3" w:rsidRPr="007058E7">
        <w:rPr>
          <w:rFonts w:ascii="Times New Roman" w:eastAsia="仿宋_GB2312" w:hAnsi="Times New Roman" w:cs="仿宋" w:hint="eastAsia"/>
          <w:sz w:val="32"/>
          <w:szCs w:val="32"/>
        </w:rPr>
        <w:t>。</w:t>
      </w:r>
      <w:r w:rsidR="00AB4321" w:rsidRPr="007058E7">
        <w:rPr>
          <w:rFonts w:ascii="Times New Roman" w:eastAsia="仿宋_GB2312" w:hAnsi="Times New Roman" w:hint="eastAsia"/>
          <w:sz w:val="32"/>
          <w:szCs w:val="32"/>
        </w:rPr>
        <w:t>推荐名单经学校教学指导委员会审议通过后在全校范围进行公示</w:t>
      </w:r>
      <w:r w:rsidR="00882FF3" w:rsidRPr="007058E7">
        <w:rPr>
          <w:rFonts w:ascii="Times New Roman" w:eastAsia="仿宋_GB2312" w:hAnsi="Times New Roman" w:hint="eastAsia"/>
          <w:sz w:val="32"/>
          <w:szCs w:val="32"/>
        </w:rPr>
        <w:t>；</w:t>
      </w:r>
    </w:p>
    <w:p w:rsidR="00AB4321" w:rsidRPr="007058E7" w:rsidRDefault="006C3E10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 w:cs="仿宋"/>
          <w:sz w:val="32"/>
          <w:szCs w:val="32"/>
        </w:rPr>
        <w:t>6</w:t>
      </w:r>
      <w:r w:rsidR="00882FF3" w:rsidRPr="007058E7">
        <w:rPr>
          <w:rFonts w:ascii="Times New Roman" w:eastAsia="仿宋_GB2312" w:hAnsi="Times New Roman" w:hint="eastAsia"/>
          <w:sz w:val="32"/>
          <w:szCs w:val="32"/>
        </w:rPr>
        <w:t>．</w:t>
      </w:r>
      <w:r w:rsidR="00882FF3" w:rsidRPr="007058E7">
        <w:rPr>
          <w:rFonts w:ascii="Times New Roman" w:eastAsia="仿宋_GB2312" w:hAnsi="Times New Roman" w:cs="仿宋" w:hint="eastAsia"/>
          <w:sz w:val="32"/>
          <w:szCs w:val="32"/>
        </w:rPr>
        <w:t>获奖人选</w:t>
      </w:r>
      <w:r w:rsidR="00735154" w:rsidRPr="007058E7">
        <w:rPr>
          <w:rFonts w:ascii="Times New Roman" w:eastAsia="仿宋_GB2312" w:hAnsi="Times New Roman" w:hint="eastAsia"/>
          <w:sz w:val="32"/>
          <w:szCs w:val="32"/>
        </w:rPr>
        <w:t>名单</w:t>
      </w:r>
      <w:r w:rsidR="00AB4321" w:rsidRPr="007058E7">
        <w:rPr>
          <w:rFonts w:ascii="Times New Roman" w:eastAsia="仿宋_GB2312" w:hAnsi="Times New Roman" w:hint="eastAsia"/>
          <w:sz w:val="32"/>
          <w:szCs w:val="32"/>
        </w:rPr>
        <w:t>经公示无异议，或虽有异议但经核查不影响结果的，由学校正式发文公布。</w:t>
      </w:r>
    </w:p>
    <w:p w:rsidR="00AB4321" w:rsidRPr="007058E7" w:rsidRDefault="00AB4321" w:rsidP="007058E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058E7">
        <w:rPr>
          <w:rFonts w:ascii="黑体" w:eastAsia="黑体" w:hAnsi="黑体" w:hint="eastAsia"/>
          <w:sz w:val="32"/>
          <w:szCs w:val="32"/>
        </w:rPr>
        <w:t>四、奖励</w:t>
      </w:r>
      <w:r w:rsidR="00413CBC" w:rsidRPr="007058E7">
        <w:rPr>
          <w:rFonts w:ascii="黑体" w:eastAsia="黑体" w:hAnsi="黑体" w:hint="eastAsia"/>
          <w:sz w:val="32"/>
          <w:szCs w:val="32"/>
        </w:rPr>
        <w:t>方</w:t>
      </w:r>
      <w:r w:rsidRPr="007058E7">
        <w:rPr>
          <w:rFonts w:ascii="黑体" w:eastAsia="黑体" w:hAnsi="黑体" w:hint="eastAsia"/>
          <w:sz w:val="32"/>
          <w:szCs w:val="32"/>
        </w:rPr>
        <w:t>法</w:t>
      </w:r>
    </w:p>
    <w:p w:rsidR="00AB4321" w:rsidRPr="007058E7" w:rsidRDefault="00AB432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1</w:t>
      </w:r>
      <w:r w:rsidR="00B27431" w:rsidRPr="007058E7">
        <w:rPr>
          <w:rFonts w:ascii="Times New Roman" w:eastAsia="仿宋_GB2312" w:hAnsi="Times New Roman" w:hint="eastAsia"/>
          <w:sz w:val="32"/>
          <w:szCs w:val="32"/>
        </w:rPr>
        <w:t>．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竞赛设一等奖</w:t>
      </w:r>
      <w:r w:rsidR="00AD73F8" w:rsidRPr="007058E7">
        <w:rPr>
          <w:rFonts w:ascii="Times New Roman" w:eastAsia="仿宋_GB2312" w:hAnsi="Times New Roman"/>
          <w:sz w:val="32"/>
          <w:szCs w:val="32"/>
        </w:rPr>
        <w:t>3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名、二等奖</w:t>
      </w:r>
      <w:r w:rsidR="00AD73F8" w:rsidRPr="007058E7">
        <w:rPr>
          <w:rFonts w:ascii="Times New Roman" w:eastAsia="仿宋_GB2312" w:hAnsi="Times New Roman"/>
          <w:sz w:val="32"/>
          <w:szCs w:val="32"/>
        </w:rPr>
        <w:t>7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名，学校为获奖者授予“华南理工大学教学新秀奖”荣誉称号，颁发荣誉证书和奖金</w:t>
      </w:r>
      <w:r w:rsidR="00AD73F8" w:rsidRPr="007058E7">
        <w:rPr>
          <w:rFonts w:ascii="Times New Roman" w:eastAsia="仿宋_GB2312" w:hAnsi="Times New Roman"/>
          <w:sz w:val="32"/>
          <w:szCs w:val="32"/>
        </w:rPr>
        <w:t>1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万元，奖金从“春花青年教师奖教基金”支出；</w:t>
      </w:r>
    </w:p>
    <w:p w:rsidR="00AB4321" w:rsidRDefault="00AB432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2</w:t>
      </w:r>
      <w:r w:rsidR="00B27431" w:rsidRPr="007058E7">
        <w:rPr>
          <w:rFonts w:ascii="Times New Roman" w:eastAsia="仿宋_GB2312" w:hAnsi="Times New Roman" w:hint="eastAsia"/>
          <w:sz w:val="32"/>
          <w:szCs w:val="32"/>
        </w:rPr>
        <w:t>．</w:t>
      </w:r>
      <w:r w:rsidRPr="007058E7">
        <w:rPr>
          <w:rFonts w:ascii="Times New Roman" w:eastAsia="仿宋_GB2312" w:hAnsi="Times New Roman" w:hint="eastAsia"/>
          <w:sz w:val="32"/>
          <w:szCs w:val="32"/>
        </w:rPr>
        <w:t>一等奖</w:t>
      </w:r>
      <w:r w:rsidR="00286C31" w:rsidRPr="007058E7">
        <w:rPr>
          <w:rFonts w:ascii="Times New Roman" w:eastAsia="仿宋_GB2312" w:hAnsi="Times New Roman" w:hint="eastAsia"/>
          <w:sz w:val="32"/>
          <w:szCs w:val="32"/>
        </w:rPr>
        <w:t>获得者</w:t>
      </w:r>
      <w:r w:rsidRPr="007058E7">
        <w:rPr>
          <w:rFonts w:ascii="Times New Roman" w:eastAsia="仿宋_GB2312" w:hAnsi="Times New Roman" w:hint="eastAsia"/>
          <w:sz w:val="32"/>
          <w:szCs w:val="32"/>
        </w:rPr>
        <w:t>获得代表学校参加广东省高校青年教师教学大赛的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推荐</w:t>
      </w:r>
      <w:r w:rsidRPr="007058E7">
        <w:rPr>
          <w:rFonts w:ascii="Times New Roman" w:eastAsia="仿宋_GB2312" w:hAnsi="Times New Roman" w:hint="eastAsia"/>
          <w:sz w:val="32"/>
          <w:szCs w:val="32"/>
        </w:rPr>
        <w:t>资格。</w:t>
      </w:r>
    </w:p>
    <w:p w:rsidR="00FD213A" w:rsidRPr="007058E7" w:rsidRDefault="00FD213A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AB4321" w:rsidRPr="007058E7" w:rsidRDefault="00AB4321" w:rsidP="007058E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058E7">
        <w:rPr>
          <w:rFonts w:ascii="黑体" w:eastAsia="黑体" w:hAnsi="黑体" w:hint="eastAsia"/>
          <w:sz w:val="32"/>
          <w:szCs w:val="32"/>
        </w:rPr>
        <w:lastRenderedPageBreak/>
        <w:t>五、其他</w:t>
      </w:r>
      <w:bookmarkStart w:id="0" w:name="_GoBack"/>
      <w:bookmarkEnd w:id="0"/>
    </w:p>
    <w:p w:rsidR="00AB4321" w:rsidRPr="007058E7" w:rsidRDefault="00AB432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1</w:t>
      </w:r>
      <w:r w:rsidRPr="007058E7">
        <w:rPr>
          <w:rFonts w:ascii="Times New Roman" w:eastAsia="仿宋_GB2312" w:hAnsi="Times New Roman" w:hint="eastAsia"/>
          <w:sz w:val="32"/>
          <w:szCs w:val="32"/>
        </w:rPr>
        <w:t>．本办法由教务处负责解释。</w:t>
      </w:r>
    </w:p>
    <w:p w:rsidR="00F82530" w:rsidRPr="007058E7" w:rsidRDefault="00AB4321" w:rsidP="00B46780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7058E7">
        <w:rPr>
          <w:rFonts w:ascii="Times New Roman" w:eastAsia="仿宋_GB2312" w:hAnsi="Times New Roman"/>
          <w:sz w:val="32"/>
          <w:szCs w:val="32"/>
        </w:rPr>
        <w:t>2</w:t>
      </w:r>
      <w:r w:rsidRPr="007058E7">
        <w:rPr>
          <w:rFonts w:ascii="Times New Roman" w:eastAsia="仿宋_GB2312" w:hAnsi="Times New Roman" w:hint="eastAsia"/>
          <w:sz w:val="32"/>
          <w:szCs w:val="32"/>
        </w:rPr>
        <w:t>．本办法自</w:t>
      </w:r>
      <w:r w:rsidR="00AD73F8" w:rsidRPr="007058E7">
        <w:rPr>
          <w:rFonts w:ascii="Times New Roman" w:eastAsia="仿宋_GB2312" w:hAnsi="Times New Roman"/>
          <w:sz w:val="32"/>
          <w:szCs w:val="32"/>
        </w:rPr>
        <w:t>2019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年</w:t>
      </w:r>
      <w:r w:rsidR="00AD73F8" w:rsidRPr="007058E7">
        <w:rPr>
          <w:rFonts w:ascii="Times New Roman" w:eastAsia="仿宋_GB2312" w:hAnsi="Times New Roman"/>
          <w:sz w:val="32"/>
          <w:szCs w:val="32"/>
        </w:rPr>
        <w:t>5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月</w:t>
      </w:r>
      <w:r w:rsidR="00F85A5A">
        <w:rPr>
          <w:rFonts w:ascii="Times New Roman" w:eastAsia="仿宋_GB2312" w:hAnsi="Times New Roman" w:hint="eastAsia"/>
          <w:sz w:val="32"/>
          <w:szCs w:val="32"/>
        </w:rPr>
        <w:t>27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日</w:t>
      </w:r>
      <w:r w:rsidRPr="007058E7">
        <w:rPr>
          <w:rFonts w:ascii="Times New Roman" w:eastAsia="仿宋_GB2312" w:hAnsi="Times New Roman" w:hint="eastAsia"/>
          <w:sz w:val="32"/>
          <w:szCs w:val="32"/>
        </w:rPr>
        <w:t>起实施，</w:t>
      </w:r>
      <w:r w:rsidR="00AD73F8" w:rsidRPr="007058E7">
        <w:rPr>
          <w:rFonts w:ascii="Times New Roman" w:eastAsia="仿宋_GB2312" w:hAnsi="Times New Roman" w:hint="eastAsia"/>
          <w:sz w:val="32"/>
          <w:szCs w:val="32"/>
        </w:rPr>
        <w:t>原</w:t>
      </w:r>
      <w:r w:rsidRPr="007058E7">
        <w:rPr>
          <w:rFonts w:ascii="Times New Roman" w:eastAsia="仿宋_GB2312" w:hAnsi="Times New Roman" w:hint="eastAsia"/>
          <w:sz w:val="32"/>
          <w:szCs w:val="32"/>
        </w:rPr>
        <w:t>《华南理工大学青年教师课堂教学竞赛管理办法</w:t>
      </w:r>
      <w:r w:rsidR="00413CBC" w:rsidRPr="007058E7">
        <w:rPr>
          <w:rFonts w:ascii="Times New Roman" w:eastAsia="仿宋_GB2312" w:hAnsi="Times New Roman" w:hint="eastAsia"/>
          <w:sz w:val="32"/>
          <w:szCs w:val="32"/>
        </w:rPr>
        <w:t>（</w:t>
      </w:r>
      <w:r w:rsidR="00413CBC" w:rsidRPr="007058E7">
        <w:rPr>
          <w:rFonts w:ascii="Times New Roman" w:eastAsia="仿宋_GB2312" w:hAnsi="Times New Roman"/>
          <w:sz w:val="32"/>
          <w:szCs w:val="32"/>
        </w:rPr>
        <w:t>2017</w:t>
      </w:r>
      <w:r w:rsidR="00413CBC" w:rsidRPr="007058E7">
        <w:rPr>
          <w:rFonts w:ascii="Times New Roman" w:eastAsia="仿宋_GB2312" w:hAnsi="Times New Roman" w:hint="eastAsia"/>
          <w:sz w:val="32"/>
          <w:szCs w:val="32"/>
        </w:rPr>
        <w:t>年修订）</w:t>
      </w:r>
      <w:r w:rsidRPr="007058E7">
        <w:rPr>
          <w:rFonts w:ascii="Times New Roman" w:eastAsia="仿宋_GB2312" w:hAnsi="Times New Roman" w:hint="eastAsia"/>
          <w:sz w:val="32"/>
          <w:szCs w:val="32"/>
        </w:rPr>
        <w:t>》（</w:t>
      </w:r>
      <w:proofErr w:type="gramStart"/>
      <w:r w:rsidRPr="007058E7">
        <w:rPr>
          <w:rFonts w:ascii="Times New Roman" w:eastAsia="仿宋_GB2312" w:hAnsi="Times New Roman" w:hint="eastAsia"/>
          <w:sz w:val="32"/>
          <w:szCs w:val="32"/>
        </w:rPr>
        <w:t>华南工</w:t>
      </w:r>
      <w:proofErr w:type="gramEnd"/>
      <w:r w:rsidRPr="007058E7">
        <w:rPr>
          <w:rFonts w:ascii="Times New Roman" w:eastAsia="仿宋_GB2312" w:hAnsi="Times New Roman" w:hint="eastAsia"/>
          <w:sz w:val="32"/>
          <w:szCs w:val="32"/>
        </w:rPr>
        <w:t>教〔</w:t>
      </w:r>
      <w:r w:rsidRPr="007058E7">
        <w:rPr>
          <w:rFonts w:ascii="Times New Roman" w:eastAsia="仿宋_GB2312" w:hAnsi="Times New Roman"/>
          <w:sz w:val="32"/>
          <w:szCs w:val="32"/>
        </w:rPr>
        <w:t>2017</w:t>
      </w:r>
      <w:r w:rsidRPr="007058E7">
        <w:rPr>
          <w:rFonts w:ascii="Times New Roman" w:eastAsia="仿宋_GB2312" w:hAnsi="Times New Roman" w:hint="eastAsia"/>
          <w:sz w:val="32"/>
          <w:szCs w:val="32"/>
        </w:rPr>
        <w:t>〕</w:t>
      </w:r>
      <w:r w:rsidRPr="007058E7">
        <w:rPr>
          <w:rFonts w:ascii="Times New Roman" w:eastAsia="仿宋_GB2312" w:hAnsi="Times New Roman"/>
          <w:sz w:val="32"/>
          <w:szCs w:val="32"/>
        </w:rPr>
        <w:t>14</w:t>
      </w:r>
      <w:r w:rsidRPr="007058E7">
        <w:rPr>
          <w:rFonts w:ascii="Times New Roman" w:eastAsia="仿宋_GB2312" w:hAnsi="Times New Roman" w:hint="eastAsia"/>
          <w:sz w:val="32"/>
          <w:szCs w:val="32"/>
        </w:rPr>
        <w:t>号）、《华南理工大学春花青年教师优秀教学奖评选办法》（</w:t>
      </w:r>
      <w:proofErr w:type="gramStart"/>
      <w:r w:rsidRPr="007058E7">
        <w:rPr>
          <w:rFonts w:ascii="Times New Roman" w:eastAsia="仿宋_GB2312" w:hAnsi="Times New Roman" w:hint="eastAsia"/>
          <w:sz w:val="32"/>
          <w:szCs w:val="32"/>
        </w:rPr>
        <w:t>华南工</w:t>
      </w:r>
      <w:proofErr w:type="gramEnd"/>
      <w:r w:rsidRPr="007058E7">
        <w:rPr>
          <w:rFonts w:ascii="Times New Roman" w:eastAsia="仿宋_GB2312" w:hAnsi="Times New Roman" w:hint="eastAsia"/>
          <w:sz w:val="32"/>
          <w:szCs w:val="32"/>
        </w:rPr>
        <w:t>教〔</w:t>
      </w:r>
      <w:r w:rsidRPr="007058E7">
        <w:rPr>
          <w:rFonts w:ascii="Times New Roman" w:eastAsia="仿宋_GB2312" w:hAnsi="Times New Roman"/>
          <w:sz w:val="32"/>
          <w:szCs w:val="32"/>
        </w:rPr>
        <w:t>2013</w:t>
      </w:r>
      <w:r w:rsidRPr="007058E7">
        <w:rPr>
          <w:rFonts w:ascii="Times New Roman" w:eastAsia="仿宋_GB2312" w:hAnsi="Times New Roman" w:hint="eastAsia"/>
          <w:sz w:val="32"/>
          <w:szCs w:val="32"/>
        </w:rPr>
        <w:t>〕</w:t>
      </w:r>
      <w:r w:rsidRPr="007058E7">
        <w:rPr>
          <w:rFonts w:ascii="Times New Roman" w:eastAsia="仿宋_GB2312" w:hAnsi="Times New Roman"/>
          <w:sz w:val="32"/>
          <w:szCs w:val="32"/>
        </w:rPr>
        <w:t>79</w:t>
      </w:r>
      <w:r w:rsidRPr="007058E7">
        <w:rPr>
          <w:rFonts w:ascii="Times New Roman" w:eastAsia="仿宋_GB2312" w:hAnsi="Times New Roman" w:hint="eastAsia"/>
          <w:sz w:val="32"/>
          <w:szCs w:val="32"/>
        </w:rPr>
        <w:t>号）同时废止。</w:t>
      </w:r>
    </w:p>
    <w:sectPr w:rsidR="00F82530" w:rsidRPr="007058E7" w:rsidSect="001815D8">
      <w:footerReference w:type="default" r:id="rId7"/>
      <w:pgSz w:w="11906" w:h="16838"/>
      <w:pgMar w:top="1701" w:right="1503" w:bottom="1701" w:left="1503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8ED" w:rsidRDefault="003478ED" w:rsidP="00AB4321">
      <w:r>
        <w:separator/>
      </w:r>
    </w:p>
  </w:endnote>
  <w:endnote w:type="continuationSeparator" w:id="0">
    <w:p w:rsidR="003478ED" w:rsidRDefault="003478ED" w:rsidP="00AB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创艺简标宋">
    <w:panose1 w:val="00000000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81082202"/>
      <w:docPartObj>
        <w:docPartGallery w:val="Page Numbers (Bottom of Page)"/>
        <w:docPartUnique/>
      </w:docPartObj>
    </w:sdtPr>
    <w:sdtEndPr/>
    <w:sdtContent>
      <w:p w:rsidR="00FD213A" w:rsidRPr="007058E7" w:rsidRDefault="00FD21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58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58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58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32B6" w:rsidRPr="004232B6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4232B6">
          <w:rPr>
            <w:rFonts w:ascii="Times New Roman" w:hAnsi="Times New Roman" w:cs="Times New Roman"/>
            <w:noProof/>
            <w:sz w:val="24"/>
            <w:szCs w:val="24"/>
          </w:rPr>
          <w:t xml:space="preserve"> 9 -</w:t>
        </w:r>
        <w:r w:rsidRPr="007058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D213A" w:rsidRDefault="00FD21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8ED" w:rsidRDefault="003478ED" w:rsidP="00AB4321">
      <w:r>
        <w:separator/>
      </w:r>
    </w:p>
  </w:footnote>
  <w:footnote w:type="continuationSeparator" w:id="0">
    <w:p w:rsidR="003478ED" w:rsidRDefault="003478ED" w:rsidP="00AB4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A9C"/>
    <w:rsid w:val="00105D31"/>
    <w:rsid w:val="001352C4"/>
    <w:rsid w:val="001815D8"/>
    <w:rsid w:val="001A60D7"/>
    <w:rsid w:val="001C1D57"/>
    <w:rsid w:val="001D22A9"/>
    <w:rsid w:val="001E67B3"/>
    <w:rsid w:val="00232FF3"/>
    <w:rsid w:val="00236817"/>
    <w:rsid w:val="00286C31"/>
    <w:rsid w:val="002A52A0"/>
    <w:rsid w:val="00305EBD"/>
    <w:rsid w:val="003478ED"/>
    <w:rsid w:val="00413CBC"/>
    <w:rsid w:val="00415B35"/>
    <w:rsid w:val="004232B6"/>
    <w:rsid w:val="00435439"/>
    <w:rsid w:val="00450080"/>
    <w:rsid w:val="0045016D"/>
    <w:rsid w:val="00495F5E"/>
    <w:rsid w:val="00683A9C"/>
    <w:rsid w:val="006C3E10"/>
    <w:rsid w:val="007058E7"/>
    <w:rsid w:val="00707933"/>
    <w:rsid w:val="00712861"/>
    <w:rsid w:val="00735154"/>
    <w:rsid w:val="0078763B"/>
    <w:rsid w:val="008029C0"/>
    <w:rsid w:val="00835CA8"/>
    <w:rsid w:val="008731AE"/>
    <w:rsid w:val="00882FF3"/>
    <w:rsid w:val="00894192"/>
    <w:rsid w:val="008C360B"/>
    <w:rsid w:val="008F67E7"/>
    <w:rsid w:val="00A51BD2"/>
    <w:rsid w:val="00AB4321"/>
    <w:rsid w:val="00AD73F8"/>
    <w:rsid w:val="00B2320C"/>
    <w:rsid w:val="00B261CF"/>
    <w:rsid w:val="00B27431"/>
    <w:rsid w:val="00B46780"/>
    <w:rsid w:val="00B926D0"/>
    <w:rsid w:val="00BD2AF1"/>
    <w:rsid w:val="00C60541"/>
    <w:rsid w:val="00CB7C3F"/>
    <w:rsid w:val="00D00F29"/>
    <w:rsid w:val="00DA25D9"/>
    <w:rsid w:val="00E37B6B"/>
    <w:rsid w:val="00E650C6"/>
    <w:rsid w:val="00F82530"/>
    <w:rsid w:val="00F85A5A"/>
    <w:rsid w:val="00FD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2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AB4321"/>
    <w:pPr>
      <w:keepNext/>
      <w:keepLines/>
      <w:widowControl/>
      <w:spacing w:before="240" w:after="240" w:line="400" w:lineRule="exact"/>
      <w:ind w:firstLineChars="200" w:firstLine="200"/>
      <w:jc w:val="center"/>
      <w:outlineLvl w:val="0"/>
    </w:pPr>
    <w:rPr>
      <w:rFonts w:ascii="Calibri Light" w:eastAsia="黑体" w:hAnsi="Calibri Light"/>
      <w:color w:val="262626"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4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43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4321"/>
    <w:rPr>
      <w:sz w:val="18"/>
      <w:szCs w:val="18"/>
    </w:rPr>
  </w:style>
  <w:style w:type="character" w:customStyle="1" w:styleId="1Char">
    <w:name w:val="标题 1 Char"/>
    <w:basedOn w:val="a0"/>
    <w:link w:val="1"/>
    <w:rsid w:val="00AB4321"/>
    <w:rPr>
      <w:rFonts w:ascii="Calibri Light" w:eastAsia="黑体" w:hAnsi="Calibri Light" w:cs="Times New Roman"/>
      <w:color w:val="262626"/>
      <w:kern w:val="0"/>
      <w:sz w:val="28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AD73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73F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321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AB4321"/>
    <w:pPr>
      <w:keepNext/>
      <w:keepLines/>
      <w:widowControl/>
      <w:spacing w:before="240" w:after="240" w:line="400" w:lineRule="exact"/>
      <w:ind w:firstLineChars="200" w:firstLine="200"/>
      <w:jc w:val="center"/>
      <w:outlineLvl w:val="0"/>
    </w:pPr>
    <w:rPr>
      <w:rFonts w:ascii="Calibri Light" w:eastAsia="黑体" w:hAnsi="Calibri Light"/>
      <w:color w:val="262626"/>
      <w:kern w:val="0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4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4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43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4321"/>
    <w:rPr>
      <w:sz w:val="18"/>
      <w:szCs w:val="18"/>
    </w:rPr>
  </w:style>
  <w:style w:type="character" w:customStyle="1" w:styleId="1Char">
    <w:name w:val="标题 1 Char"/>
    <w:basedOn w:val="a0"/>
    <w:link w:val="1"/>
    <w:rsid w:val="00AB4321"/>
    <w:rPr>
      <w:rFonts w:ascii="Calibri Light" w:eastAsia="黑体" w:hAnsi="Calibri Light" w:cs="Times New Roman"/>
      <w:color w:val="262626"/>
      <w:kern w:val="0"/>
      <w:sz w:val="28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AD73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73F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0ED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470</Words>
  <Characters>500</Characters>
  <Application>Microsoft Office Word</Application>
  <DocSecurity>0</DocSecurity>
  <Lines>71</Lines>
  <Paragraphs>64</Paragraphs>
  <ScaleCrop>false</ScaleCrop>
  <Company>scut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</dc:creator>
  <cp:lastModifiedBy>郭晓菁</cp:lastModifiedBy>
  <cp:revision>11</cp:revision>
  <cp:lastPrinted>2019-05-28T07:14:00Z</cp:lastPrinted>
  <dcterms:created xsi:type="dcterms:W3CDTF">2019-05-17T00:44:00Z</dcterms:created>
  <dcterms:modified xsi:type="dcterms:W3CDTF">2019-05-31T02:07:00Z</dcterms:modified>
</cp:coreProperties>
</file>